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1B" w:rsidRDefault="002B551B" w:rsidP="00FD17B7">
      <w:pPr>
        <w:shd w:val="clear" w:color="auto" w:fill="FFFFFF"/>
        <w:tabs>
          <w:tab w:val="left" w:pos="60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B551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Supplementary Data</w:t>
      </w:r>
    </w:p>
    <w:p w:rsidR="00FD17B7" w:rsidRPr="00FD17B7" w:rsidRDefault="00FD17B7" w:rsidP="00FD17B7">
      <w:pPr>
        <w:shd w:val="clear" w:color="auto" w:fill="FFFFFF"/>
        <w:tabs>
          <w:tab w:val="left" w:pos="60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D17B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Significant increase in the solubility of </w:t>
      </w:r>
      <w:proofErr w:type="spellStart"/>
      <w:r w:rsidRPr="00FD17B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celecoxib</w:t>
      </w:r>
      <w:proofErr w:type="spellEnd"/>
      <w:r w:rsidRPr="00FD17B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in presence of some deep eutectic solvents as novel sustainable solvents and the thermodynamic analysis of these systems</w:t>
      </w:r>
    </w:p>
    <w:p w:rsidR="00FD17B7" w:rsidRPr="00FD17B7" w:rsidRDefault="00FD17B7" w:rsidP="00D40B24">
      <w:pPr>
        <w:shd w:val="clear" w:color="auto" w:fill="FFFFFF"/>
        <w:tabs>
          <w:tab w:val="left" w:pos="60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Hemayat</w:t>
      </w:r>
      <w:proofErr w:type="spellEnd"/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Shekaari</w:t>
      </w:r>
      <w:proofErr w:type="spellEnd"/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vertAlign w:val="superscript"/>
        </w:rPr>
        <w:t>1</w:t>
      </w:r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,</w:t>
      </w:r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vertAlign w:val="superscript"/>
        </w:rPr>
        <w:t xml:space="preserve"> </w:t>
      </w:r>
      <w:proofErr w:type="spellStart"/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Masumeh</w:t>
      </w:r>
      <w:proofErr w:type="spellEnd"/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Mokhtarpour</w:t>
      </w:r>
      <w:proofErr w:type="spellEnd"/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vertAlign w:val="superscript"/>
        </w:rPr>
        <w:t xml:space="preserve"> 1</w:t>
      </w:r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vertAlign w:val="superscript"/>
        </w:rPr>
        <w:footnoteReference w:customMarkFollows="1" w:id="1"/>
        <w:sym w:font="Symbol" w:char="F02A"/>
      </w:r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, </w:t>
      </w:r>
      <w:proofErr w:type="spellStart"/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Fereshteh</w:t>
      </w:r>
      <w:proofErr w:type="spellEnd"/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Mokhtarpour</w:t>
      </w:r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vertAlign w:val="superscript"/>
        </w:rPr>
        <w:t>1</w:t>
      </w:r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, </w:t>
      </w:r>
      <w:proofErr w:type="spellStart"/>
      <w:r w:rsidR="00D40B24"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Saeid</w:t>
      </w:r>
      <w:proofErr w:type="spellEnd"/>
      <w:r w:rsidR="00D40B24"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Faraji</w:t>
      </w:r>
      <w:r w:rsidR="00D40B24"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vertAlign w:val="superscript"/>
        </w:rPr>
        <w:t>1</w:t>
      </w:r>
      <w:r w:rsidR="00D40B24"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, </w:t>
      </w:r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Fleming Martinez</w:t>
      </w:r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vertAlign w:val="superscript"/>
        </w:rPr>
        <w:t>2</w:t>
      </w:r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, Mohammed </w:t>
      </w:r>
      <w:proofErr w:type="spellStart"/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Taghi</w:t>
      </w:r>
      <w:proofErr w:type="spellEnd"/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Zafarani-Moattar</w:t>
      </w:r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vertAlign w:val="superscript"/>
        </w:rPr>
        <w:t>1</w:t>
      </w:r>
      <w:r w:rsidRPr="00FD17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FD17B7" w:rsidRPr="00FD17B7" w:rsidRDefault="00FD17B7" w:rsidP="002B551B">
      <w:p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Calibri" w:hAnsi="Times New Roman" w:cs="Times New Roman"/>
          <w:color w:val="000000" w:themeColor="text1"/>
          <w:sz w:val="20"/>
          <w:szCs w:val="20"/>
          <w:lang w:bidi="fa-IR"/>
        </w:rPr>
      </w:pPr>
      <w:r w:rsidRPr="00FD17B7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  <w:lang w:bidi="fa-IR"/>
        </w:rPr>
        <w:t>1</w:t>
      </w:r>
      <w:r w:rsidRPr="00FD17B7">
        <w:rPr>
          <w:rFonts w:ascii="Times New Roman" w:eastAsia="Calibri" w:hAnsi="Times New Roman" w:cs="Times New Roman"/>
          <w:color w:val="000000" w:themeColor="text1"/>
          <w:sz w:val="20"/>
          <w:szCs w:val="20"/>
          <w:lang w:bidi="fa-IR"/>
        </w:rPr>
        <w:t>Department of Physical Chemistry, University of Tabriz, Tabriz, Iran</w:t>
      </w:r>
    </w:p>
    <w:p w:rsidR="00723E70" w:rsidRDefault="00FD17B7" w:rsidP="002B551B">
      <w:pPr>
        <w:jc w:val="lowKashida"/>
      </w:pPr>
      <w:r w:rsidRPr="00FD17B7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  <w:lang w:val="es-CO" w:bidi="fa-IR"/>
        </w:rPr>
        <w:t>2</w:t>
      </w:r>
      <w:r w:rsidRPr="00FD17B7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s-CO" w:bidi="fa-IR"/>
        </w:rPr>
        <w:t>Grupo de Investigaciones Farmacéutico-Fisicoquímicas, Departamento de Farmacia, Facultad de Ciencias, Universidad Nacional de Colombia, Bogotá, Colombia</w:t>
      </w:r>
    </w:p>
    <w:p w:rsidR="00FD17B7" w:rsidRDefault="00FD17B7"/>
    <w:p w:rsidR="00FD17B7" w:rsidRDefault="00FD17B7"/>
    <w:p w:rsidR="00FD17B7" w:rsidRDefault="00FD17B7"/>
    <w:p w:rsidR="00FD17B7" w:rsidRDefault="00FD17B7"/>
    <w:p w:rsidR="00FD17B7" w:rsidRDefault="00FD17B7"/>
    <w:p w:rsidR="00FD17B7" w:rsidRDefault="00FD17B7"/>
    <w:p w:rsidR="00FD17B7" w:rsidRDefault="00FD17B7"/>
    <w:p w:rsidR="00723E70" w:rsidRPr="00723E70" w:rsidRDefault="00723E70" w:rsidP="00723E70"/>
    <w:p w:rsidR="00723E70" w:rsidRPr="00723E70" w:rsidRDefault="00723E70" w:rsidP="00723E70"/>
    <w:p w:rsidR="00723E70" w:rsidRPr="00723E70" w:rsidRDefault="00723E70" w:rsidP="00723E70"/>
    <w:p w:rsidR="00723E70" w:rsidRDefault="00723E70" w:rsidP="00723E70">
      <w:pPr>
        <w:tabs>
          <w:tab w:val="left" w:pos="6825"/>
        </w:tabs>
      </w:pPr>
      <w:r>
        <w:tab/>
      </w:r>
    </w:p>
    <w:p w:rsidR="00723E70" w:rsidRDefault="00723E70" w:rsidP="00723E70">
      <w:pPr>
        <w:tabs>
          <w:tab w:val="left" w:pos="6825"/>
        </w:tabs>
      </w:pPr>
    </w:p>
    <w:p w:rsidR="00723E70" w:rsidRDefault="00723E70" w:rsidP="00723E70">
      <w:pPr>
        <w:tabs>
          <w:tab w:val="left" w:pos="6825"/>
        </w:tabs>
      </w:pPr>
    </w:p>
    <w:p w:rsidR="00723E70" w:rsidRDefault="00723E70" w:rsidP="00723E70">
      <w:pPr>
        <w:tabs>
          <w:tab w:val="left" w:pos="6825"/>
        </w:tabs>
      </w:pPr>
    </w:p>
    <w:p w:rsidR="00723E70" w:rsidRDefault="00723E70" w:rsidP="00723E70">
      <w:pPr>
        <w:tabs>
          <w:tab w:val="left" w:pos="6825"/>
        </w:tabs>
      </w:pPr>
    </w:p>
    <w:p w:rsidR="00723E70" w:rsidRDefault="00723E70" w:rsidP="00723E70">
      <w:pPr>
        <w:tabs>
          <w:tab w:val="left" w:pos="6825"/>
        </w:tabs>
      </w:pPr>
    </w:p>
    <w:p w:rsidR="00FD17B7" w:rsidRPr="001E4178" w:rsidRDefault="001E4178" w:rsidP="002B551B">
      <w:pPr>
        <w:rPr>
          <w:rFonts w:asciiTheme="majorBidi" w:hAnsiTheme="majorBidi" w:cstheme="majorBidi"/>
          <w:b/>
          <w:bCs/>
        </w:rPr>
      </w:pPr>
      <w:r w:rsidRPr="001E4178">
        <w:rPr>
          <w:rFonts w:asciiTheme="majorBidi" w:hAnsiTheme="majorBidi" w:cstheme="majorBidi"/>
          <w:b/>
          <w:bCs/>
        </w:rPr>
        <w:lastRenderedPageBreak/>
        <w:t>Table S</w:t>
      </w:r>
      <w:r w:rsidR="008D792F">
        <w:rPr>
          <w:rFonts w:asciiTheme="majorBidi" w:hAnsiTheme="majorBidi" w:cstheme="majorBidi"/>
          <w:b/>
          <w:bCs/>
        </w:rPr>
        <w:t>1</w:t>
      </w:r>
    </w:p>
    <w:p w:rsidR="00FD17B7" w:rsidRPr="001E4178" w:rsidRDefault="001E4178" w:rsidP="001E4178">
      <w:pPr>
        <w:rPr>
          <w:rFonts w:asciiTheme="majorBidi" w:hAnsiTheme="majorBidi" w:cstheme="majorBidi"/>
          <w:sz w:val="28"/>
          <w:szCs w:val="28"/>
        </w:rPr>
      </w:pPr>
      <w:r w:rsidRPr="001E4178">
        <w:rPr>
          <w:rFonts w:asciiTheme="majorBidi" w:eastAsia="Times New Roman" w:hAnsiTheme="majorBidi" w:cstheme="majorBidi"/>
          <w:color w:val="000000"/>
          <w:sz w:val="24"/>
          <w:szCs w:val="24"/>
          <w:lang w:eastAsia="en-CA"/>
        </w:rPr>
        <w:t xml:space="preserve">The parameters of </w:t>
      </w:r>
      <w:proofErr w:type="spellStart"/>
      <w:r w:rsidRPr="001E4178">
        <w:rPr>
          <w:rFonts w:asciiTheme="majorBidi" w:eastAsia="Times New Roman" w:hAnsiTheme="majorBidi" w:cstheme="majorBidi"/>
          <w:color w:val="000000"/>
          <w:sz w:val="24"/>
          <w:szCs w:val="24"/>
          <w:lang w:eastAsia="en-CA"/>
        </w:rPr>
        <w:t>Jouyban-Acree</w:t>
      </w:r>
      <w:proofErr w:type="spellEnd"/>
      <w:r w:rsidRPr="001E4178">
        <w:rPr>
          <w:rFonts w:asciiTheme="majorBidi" w:eastAsia="Times New Roman" w:hAnsiTheme="majorBidi" w:cstheme="majorBidi"/>
          <w:color w:val="000000"/>
          <w:sz w:val="24"/>
          <w:szCs w:val="24"/>
          <w:lang w:eastAsia="en-CA"/>
        </w:rPr>
        <w:t xml:space="preserve"> model for the CLX in the aqueous DES solutions</w:t>
      </w:r>
    </w:p>
    <w:tbl>
      <w:tblPr>
        <w:tblStyle w:val="TableGrid1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350"/>
        <w:gridCol w:w="1530"/>
        <w:gridCol w:w="1440"/>
        <w:gridCol w:w="1260"/>
      </w:tblGrid>
      <w:tr w:rsidR="001507F8" w:rsidRPr="001507F8" w:rsidTr="000C186A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J</w:t>
            </w:r>
            <w:r w:rsidRPr="001507F8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J</w:t>
            </w:r>
            <w:r w:rsidRPr="001507F8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J</w:t>
            </w:r>
            <w:r w:rsidRPr="001507F8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ARD</w:t>
            </w:r>
            <w:r w:rsidRPr="001507F8">
              <w:rPr>
                <w:rFonts w:asciiTheme="majorBidi" w:hAnsiTheme="majorBidi" w:cstheme="majorBidi"/>
                <w:sz w:val="18"/>
                <w:szCs w:val="18"/>
              </w:rPr>
              <w:t xml:space="preserve"> %</w:t>
            </w:r>
          </w:p>
        </w:tc>
      </w:tr>
      <w:tr w:rsidR="001507F8" w:rsidRPr="001507F8" w:rsidTr="000C186A">
        <w:tc>
          <w:tcPr>
            <w:tcW w:w="1260" w:type="dxa"/>
            <w:tcBorders>
              <w:top w:val="single" w:sz="4" w:space="0" w:color="auto"/>
            </w:tcBorders>
          </w:tcPr>
          <w:p w:rsidR="001507F8" w:rsidRPr="001507F8" w:rsidRDefault="001507F8" w:rsidP="001507F8">
            <w:pPr>
              <w:spacing w:before="24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</w:tcBorders>
          </w:tcPr>
          <w:p w:rsidR="001507F8" w:rsidRPr="001507F8" w:rsidRDefault="001507F8" w:rsidP="001E4178">
            <w:pPr>
              <w:spacing w:before="24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C</w:t>
            </w:r>
            <w:r w:rsidR="001E4178">
              <w:rPr>
                <w:rFonts w:asciiTheme="majorBidi" w:hAnsiTheme="majorBidi" w:cstheme="majorBidi"/>
                <w:sz w:val="18"/>
                <w:szCs w:val="18"/>
              </w:rPr>
              <w:t>LX</w:t>
            </w:r>
            <w:r w:rsidRPr="001507F8">
              <w:rPr>
                <w:rFonts w:asciiTheme="majorBidi" w:hAnsiTheme="majorBidi" w:cstheme="majorBidi"/>
                <w:sz w:val="18"/>
                <w:szCs w:val="18"/>
              </w:rPr>
              <w:t xml:space="preserve"> + water +  </w:t>
            </w:r>
            <w:proofErr w:type="spellStart"/>
            <w:r w:rsidRPr="001507F8">
              <w:rPr>
                <w:rFonts w:asciiTheme="majorBidi" w:hAnsiTheme="majorBidi" w:cstheme="majorBidi"/>
                <w:sz w:val="18"/>
                <w:szCs w:val="18"/>
              </w:rPr>
              <w:t>ChCl</w:t>
            </w:r>
            <w:proofErr w:type="spellEnd"/>
            <w:r w:rsidRPr="001507F8">
              <w:rPr>
                <w:rFonts w:asciiTheme="majorBidi" w:hAnsiTheme="majorBidi" w:cstheme="majorBidi"/>
                <w:sz w:val="18"/>
                <w:szCs w:val="18"/>
              </w:rPr>
              <w:t xml:space="preserve"> / EG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507F8" w:rsidRPr="001507F8" w:rsidRDefault="001507F8" w:rsidP="001507F8">
            <w:pPr>
              <w:spacing w:before="24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298.15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-2014.805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2034.852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3462.572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18.48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303.15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806.772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5646.643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-106.856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62.71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308.15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-1198.499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4572.321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8687.195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29.69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313.15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-420.666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4728.628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6860.147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40.66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320" w:type="dxa"/>
            <w:gridSpan w:val="3"/>
          </w:tcPr>
          <w:p w:rsidR="001507F8" w:rsidRPr="001507F8" w:rsidRDefault="001507F8" w:rsidP="001E417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C</w:t>
            </w:r>
            <w:r w:rsidR="001E4178">
              <w:rPr>
                <w:rFonts w:asciiTheme="majorBidi" w:hAnsiTheme="majorBidi" w:cstheme="majorBidi"/>
                <w:sz w:val="18"/>
                <w:szCs w:val="18"/>
              </w:rPr>
              <w:t>LX</w:t>
            </w:r>
            <w:r w:rsidRPr="001507F8">
              <w:rPr>
                <w:rFonts w:asciiTheme="majorBidi" w:hAnsiTheme="majorBidi" w:cstheme="majorBidi"/>
                <w:sz w:val="18"/>
                <w:szCs w:val="18"/>
              </w:rPr>
              <w:t xml:space="preserve"> + water +  </w:t>
            </w:r>
            <w:proofErr w:type="spellStart"/>
            <w:r w:rsidRPr="001507F8">
              <w:rPr>
                <w:rFonts w:asciiTheme="majorBidi" w:hAnsiTheme="majorBidi" w:cstheme="majorBidi"/>
                <w:sz w:val="18"/>
                <w:szCs w:val="18"/>
              </w:rPr>
              <w:t>ChCl</w:t>
            </w:r>
            <w:proofErr w:type="spellEnd"/>
            <w:r w:rsidRPr="001507F8">
              <w:rPr>
                <w:rFonts w:asciiTheme="majorBidi" w:hAnsiTheme="majorBidi" w:cstheme="majorBidi"/>
                <w:sz w:val="18"/>
                <w:szCs w:val="18"/>
              </w:rPr>
              <w:t xml:space="preserve"> / </w:t>
            </w:r>
            <w:proofErr w:type="spellStart"/>
            <w:r w:rsidRPr="001507F8">
              <w:rPr>
                <w:rFonts w:asciiTheme="majorBidi" w:hAnsiTheme="majorBidi" w:cstheme="majorBidi"/>
                <w:sz w:val="18"/>
                <w:szCs w:val="18"/>
              </w:rPr>
              <w:t>Gly</w:t>
            </w:r>
            <w:proofErr w:type="spellEnd"/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298.15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-639.002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393.986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2967.65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9.71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303.15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-1624.883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4279.356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4779.487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24.37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308.15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-1498.165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4218.897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6143.467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14.83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313.15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-599.221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4342.192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5230.347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26.29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320" w:type="dxa"/>
            <w:gridSpan w:val="3"/>
          </w:tcPr>
          <w:p w:rsidR="001507F8" w:rsidRPr="001507F8" w:rsidRDefault="001507F8" w:rsidP="001E417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C</w:t>
            </w:r>
            <w:r w:rsidR="001E4178">
              <w:rPr>
                <w:rFonts w:asciiTheme="majorBidi" w:hAnsiTheme="majorBidi" w:cstheme="majorBidi"/>
                <w:sz w:val="18"/>
                <w:szCs w:val="18"/>
              </w:rPr>
              <w:t>LX</w:t>
            </w:r>
            <w:r w:rsidRPr="001507F8">
              <w:rPr>
                <w:rFonts w:asciiTheme="majorBidi" w:hAnsiTheme="majorBidi" w:cstheme="majorBidi"/>
                <w:sz w:val="18"/>
                <w:szCs w:val="18"/>
              </w:rPr>
              <w:t xml:space="preserve"> + water +  </w:t>
            </w:r>
            <w:proofErr w:type="spellStart"/>
            <w:r w:rsidRPr="001507F8">
              <w:rPr>
                <w:rFonts w:asciiTheme="majorBidi" w:hAnsiTheme="majorBidi" w:cstheme="majorBidi"/>
                <w:sz w:val="18"/>
                <w:szCs w:val="18"/>
              </w:rPr>
              <w:t>ChCl</w:t>
            </w:r>
            <w:proofErr w:type="spellEnd"/>
            <w:r w:rsidRPr="001507F8">
              <w:rPr>
                <w:rFonts w:asciiTheme="majorBidi" w:hAnsiTheme="majorBidi" w:cstheme="majorBidi"/>
                <w:sz w:val="18"/>
                <w:szCs w:val="18"/>
              </w:rPr>
              <w:t xml:space="preserve"> / MA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298.15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-1649.509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1083.983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4526.714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17.11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303.15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-447.384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5105.001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8043.476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36.12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308.15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781.100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4641.541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7512.344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33.57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313.15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695.420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4550.508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8104.12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26.45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320" w:type="dxa"/>
            <w:gridSpan w:val="3"/>
          </w:tcPr>
          <w:p w:rsidR="001507F8" w:rsidRPr="001507F8" w:rsidRDefault="001E4178" w:rsidP="001E417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CLX + water + 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ChCl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/ U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298.15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-1033.041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1709.66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3283.734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24.86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303.15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-1548.594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5215.054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6404.604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21.27</w:t>
            </w:r>
          </w:p>
        </w:tc>
      </w:tr>
      <w:tr w:rsidR="001507F8" w:rsidRPr="001507F8" w:rsidTr="000C186A">
        <w:tc>
          <w:tcPr>
            <w:tcW w:w="1260" w:type="dxa"/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308.15 K</w:t>
            </w:r>
          </w:p>
        </w:tc>
        <w:tc>
          <w:tcPr>
            <w:tcW w:w="135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-1125.793</w:t>
            </w:r>
          </w:p>
        </w:tc>
        <w:tc>
          <w:tcPr>
            <w:tcW w:w="153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4540.431</w:t>
            </w:r>
          </w:p>
        </w:tc>
        <w:tc>
          <w:tcPr>
            <w:tcW w:w="144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7604.166</w:t>
            </w:r>
          </w:p>
        </w:tc>
        <w:tc>
          <w:tcPr>
            <w:tcW w:w="1260" w:type="dxa"/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20.88</w:t>
            </w:r>
          </w:p>
        </w:tc>
      </w:tr>
      <w:tr w:rsidR="001507F8" w:rsidRPr="001507F8" w:rsidTr="000C186A">
        <w:tc>
          <w:tcPr>
            <w:tcW w:w="1260" w:type="dxa"/>
            <w:tcBorders>
              <w:bottom w:val="triple" w:sz="4" w:space="0" w:color="auto"/>
            </w:tcBorders>
          </w:tcPr>
          <w:p w:rsidR="001507F8" w:rsidRPr="001507F8" w:rsidRDefault="001507F8" w:rsidP="001507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313.15 K</w:t>
            </w:r>
          </w:p>
        </w:tc>
        <w:tc>
          <w:tcPr>
            <w:tcW w:w="1350" w:type="dxa"/>
            <w:tcBorders>
              <w:bottom w:val="triple" w:sz="4" w:space="0" w:color="auto"/>
            </w:tcBorders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-643.468</w:t>
            </w:r>
          </w:p>
        </w:tc>
        <w:tc>
          <w:tcPr>
            <w:tcW w:w="1530" w:type="dxa"/>
            <w:tcBorders>
              <w:bottom w:val="triple" w:sz="4" w:space="0" w:color="auto"/>
            </w:tcBorders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4184.107</w:t>
            </w:r>
          </w:p>
        </w:tc>
        <w:tc>
          <w:tcPr>
            <w:tcW w:w="1440" w:type="dxa"/>
            <w:tcBorders>
              <w:bottom w:val="triple" w:sz="4" w:space="0" w:color="auto"/>
            </w:tcBorders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7094.111</w:t>
            </w:r>
          </w:p>
        </w:tc>
        <w:tc>
          <w:tcPr>
            <w:tcW w:w="1260" w:type="dxa"/>
            <w:tcBorders>
              <w:bottom w:val="triple" w:sz="4" w:space="0" w:color="auto"/>
            </w:tcBorders>
          </w:tcPr>
          <w:p w:rsidR="001507F8" w:rsidRPr="001507F8" w:rsidRDefault="001507F8" w:rsidP="001507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507F8">
              <w:rPr>
                <w:rFonts w:asciiTheme="majorBidi" w:hAnsiTheme="majorBidi" w:cstheme="majorBidi"/>
                <w:sz w:val="18"/>
                <w:szCs w:val="18"/>
              </w:rPr>
              <w:t>22.46</w:t>
            </w:r>
          </w:p>
        </w:tc>
      </w:tr>
    </w:tbl>
    <w:p w:rsidR="00723E70" w:rsidRPr="00723E70" w:rsidRDefault="00723E70" w:rsidP="00723E70"/>
    <w:p w:rsidR="00723E70" w:rsidRPr="00723E70" w:rsidRDefault="00723E70" w:rsidP="00723E70"/>
    <w:p w:rsidR="00723E70" w:rsidRPr="00723E70" w:rsidRDefault="00723E70" w:rsidP="00723E70"/>
    <w:p w:rsidR="00723E70" w:rsidRPr="00723E70" w:rsidRDefault="00723E70" w:rsidP="00723E70"/>
    <w:p w:rsidR="00723E70" w:rsidRPr="00723E70" w:rsidRDefault="00723E70" w:rsidP="00723E70"/>
    <w:p w:rsidR="00723E70" w:rsidRPr="00723E70" w:rsidRDefault="00723E70" w:rsidP="00723E70"/>
    <w:p w:rsidR="00723E70" w:rsidRPr="00723E70" w:rsidRDefault="00723E70" w:rsidP="00723E70"/>
    <w:p w:rsidR="00723E70" w:rsidRPr="00723E70" w:rsidRDefault="00723E70" w:rsidP="00723E70"/>
    <w:p w:rsidR="00723E70" w:rsidRPr="00723E70" w:rsidRDefault="00723E70" w:rsidP="00723E70"/>
    <w:p w:rsidR="00723E70" w:rsidRPr="00723E70" w:rsidRDefault="00723E70" w:rsidP="00723E70"/>
    <w:p w:rsidR="00E04FBE" w:rsidRPr="00723E70" w:rsidRDefault="00E04FBE" w:rsidP="00723E70"/>
    <w:sectPr w:rsidR="00E04FBE" w:rsidRPr="00723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226" w:rsidRDefault="00A80226" w:rsidP="00FD17B7">
      <w:pPr>
        <w:spacing w:after="0" w:line="240" w:lineRule="auto"/>
      </w:pPr>
      <w:r>
        <w:separator/>
      </w:r>
    </w:p>
  </w:endnote>
  <w:endnote w:type="continuationSeparator" w:id="0">
    <w:p w:rsidR="00A80226" w:rsidRDefault="00A80226" w:rsidP="00FD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226" w:rsidRDefault="00A80226" w:rsidP="00FD17B7">
      <w:pPr>
        <w:spacing w:after="0" w:line="240" w:lineRule="auto"/>
      </w:pPr>
      <w:r>
        <w:separator/>
      </w:r>
    </w:p>
  </w:footnote>
  <w:footnote w:type="continuationSeparator" w:id="0">
    <w:p w:rsidR="00A80226" w:rsidRDefault="00A80226" w:rsidP="00FD17B7">
      <w:pPr>
        <w:spacing w:after="0" w:line="240" w:lineRule="auto"/>
      </w:pPr>
      <w:r>
        <w:continuationSeparator/>
      </w:r>
    </w:p>
  </w:footnote>
  <w:footnote w:id="1">
    <w:p w:rsidR="00FD17B7" w:rsidRPr="001C42F1" w:rsidRDefault="00FD17B7" w:rsidP="00FD17B7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  <w:lang w:bidi="fa-IR"/>
        </w:rPr>
      </w:pPr>
      <w:bookmarkStart w:id="0" w:name="_GoBack"/>
      <w:r w:rsidRPr="001C42F1">
        <w:rPr>
          <w:rStyle w:val="FootnoteReference"/>
          <w:rFonts w:asciiTheme="majorBidi" w:hAnsiTheme="majorBidi" w:cstheme="majorBidi"/>
        </w:rPr>
        <w:sym w:font="Symbol" w:char="F02A"/>
      </w:r>
      <w:r w:rsidRPr="001C42F1">
        <w:rPr>
          <w:rFonts w:asciiTheme="majorBidi" w:hAnsiTheme="majorBidi" w:cstheme="majorBidi"/>
        </w:rPr>
        <w:t xml:space="preserve"> </w:t>
      </w:r>
      <w:r w:rsidRPr="001C42F1">
        <w:rPr>
          <w:rFonts w:asciiTheme="majorBidi" w:hAnsiTheme="majorBidi" w:cstheme="majorBidi"/>
          <w:i/>
          <w:iCs/>
          <w:sz w:val="20"/>
          <w:szCs w:val="20"/>
          <w:lang w:bidi="fa-IR"/>
        </w:rPr>
        <w:t>Corresponding author. Tel.: +</w:t>
      </w:r>
      <w:r w:rsidRPr="001C42F1">
        <w:rPr>
          <w:rFonts w:asciiTheme="majorBidi" w:hAnsiTheme="majorBidi" w:cstheme="majorBidi"/>
          <w:sz w:val="20"/>
          <w:szCs w:val="20"/>
          <w:lang w:bidi="fa-IR"/>
        </w:rPr>
        <w:t>98-41-33393094. Fax: +98-41-33340191.</w:t>
      </w:r>
    </w:p>
    <w:p w:rsidR="00FD17B7" w:rsidRPr="001C42F1" w:rsidRDefault="00FD17B7" w:rsidP="00FD17B7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  <w:lang w:bidi="fa-IR"/>
        </w:rPr>
      </w:pPr>
      <w:r w:rsidRPr="001C42F1">
        <w:rPr>
          <w:rFonts w:asciiTheme="majorBidi" w:hAnsiTheme="majorBidi" w:cstheme="majorBidi"/>
          <w:sz w:val="20"/>
          <w:szCs w:val="20"/>
          <w:lang w:bidi="fa-IR"/>
        </w:rPr>
        <w:t>E-mail address: masomeh64_m@yahoo.com (</w:t>
      </w:r>
      <w:proofErr w:type="spellStart"/>
      <w:r w:rsidRPr="001C42F1">
        <w:rPr>
          <w:rFonts w:asciiTheme="majorBidi" w:hAnsiTheme="majorBidi" w:cstheme="majorBidi"/>
          <w:sz w:val="20"/>
          <w:szCs w:val="20"/>
          <w:lang w:bidi="fa-IR"/>
        </w:rPr>
        <w:t>M.Mokhtarpour</w:t>
      </w:r>
      <w:proofErr w:type="spellEnd"/>
      <w:r w:rsidRPr="001C42F1">
        <w:rPr>
          <w:rFonts w:asciiTheme="majorBidi" w:hAnsiTheme="majorBidi" w:cstheme="majorBidi"/>
          <w:sz w:val="20"/>
          <w:szCs w:val="20"/>
          <w:lang w:bidi="fa-IR"/>
        </w:rPr>
        <w:t>).</w:t>
      </w:r>
    </w:p>
    <w:bookmarkEnd w:id="0"/>
    <w:p w:rsidR="00FD17B7" w:rsidRDefault="00FD17B7" w:rsidP="00FD17B7">
      <w:pPr>
        <w:pStyle w:val="Footer"/>
      </w:pPr>
    </w:p>
    <w:p w:rsidR="00FD17B7" w:rsidRDefault="00FD17B7" w:rsidP="00FD17B7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MDa0NDQzNzU3NjdV0lEKTi0uzszPAykwrgUAoc7TxiwAAAA="/>
  </w:docVars>
  <w:rsids>
    <w:rsidRoot w:val="00723E70"/>
    <w:rsid w:val="001507F8"/>
    <w:rsid w:val="001C42F1"/>
    <w:rsid w:val="001E4178"/>
    <w:rsid w:val="002B551B"/>
    <w:rsid w:val="00723E70"/>
    <w:rsid w:val="00746FDE"/>
    <w:rsid w:val="008D792F"/>
    <w:rsid w:val="00A80226"/>
    <w:rsid w:val="00D22705"/>
    <w:rsid w:val="00D26B67"/>
    <w:rsid w:val="00D40B24"/>
    <w:rsid w:val="00E04FBE"/>
    <w:rsid w:val="00E8180C"/>
    <w:rsid w:val="00F65AA7"/>
    <w:rsid w:val="00F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EA14E-CDA6-4615-8503-616C0CAD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E70"/>
    <w:pPr>
      <w:spacing w:after="0" w:line="240" w:lineRule="auto"/>
    </w:pPr>
    <w:rPr>
      <w:rFonts w:ascii="Times New Roman" w:eastAsia="Calibri" w:hAnsi="Times New Roman" w:cs="B Nazanin"/>
      <w:color w:val="000000"/>
      <w:sz w:val="28"/>
      <w:szCs w:val="28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FD1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7B7"/>
  </w:style>
  <w:style w:type="paragraph" w:styleId="FootnoteText">
    <w:name w:val="footnote text"/>
    <w:basedOn w:val="Normal"/>
    <w:link w:val="FootnoteTextChar"/>
    <w:uiPriority w:val="99"/>
    <w:rsid w:val="00FD1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17B7"/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styleId="FootnoteReference">
    <w:name w:val="footnote reference"/>
    <w:rsid w:val="00FD17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MASOM</dc:creator>
  <cp:lastModifiedBy>Ali</cp:lastModifiedBy>
  <cp:revision>10</cp:revision>
  <dcterms:created xsi:type="dcterms:W3CDTF">2020-04-27T15:12:00Z</dcterms:created>
  <dcterms:modified xsi:type="dcterms:W3CDTF">2020-12-25T10:30:00Z</dcterms:modified>
</cp:coreProperties>
</file>